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710F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t>附件</w:t>
      </w:r>
      <w:r>
        <w:rPr>
          <w:rFonts w:ascii="黑体" w:eastAsia="黑体" w:hAnsi="黑体"/>
          <w:sz w:val="28"/>
          <w:highlight w:val="yellow"/>
        </w:rPr>
        <w:t xml:space="preserve"> 1</w:t>
      </w:r>
      <w:r>
        <w:rPr>
          <w:rFonts w:ascii="黑体" w:eastAsia="黑体" w:hAnsi="黑体"/>
          <w:sz w:val="28"/>
        </w:rPr>
        <w:t xml:space="preserve">              </w:t>
      </w:r>
    </w:p>
    <w:p w14:paraId="07901A74" w14:textId="77777777" w:rsidR="000347AA" w:rsidRDefault="000A6C98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江苏省防雷检测培训班日程安排</w:t>
      </w:r>
    </w:p>
    <w:p w14:paraId="3E538AFD" w14:textId="77777777" w:rsidR="000347AA" w:rsidRDefault="000A6C9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</w:t>
      </w:r>
      <w:r>
        <w:rPr>
          <w:rFonts w:ascii="黑体" w:eastAsia="黑体" w:hAnsi="黑体"/>
          <w:sz w:val="28"/>
          <w:szCs w:val="28"/>
        </w:rPr>
        <w:t>21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月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—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5</w:t>
      </w:r>
      <w:r>
        <w:rPr>
          <w:rFonts w:ascii="黑体" w:eastAsia="黑体" w:hAnsi="黑体"/>
          <w:sz w:val="28"/>
          <w:szCs w:val="28"/>
        </w:rPr>
        <w:t>日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南京</w:t>
      </w:r>
    </w:p>
    <w:tbl>
      <w:tblPr>
        <w:tblStyle w:val="a7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701"/>
        <w:gridCol w:w="3415"/>
        <w:gridCol w:w="1559"/>
      </w:tblGrid>
      <w:tr w:rsidR="000347AA" w14:paraId="6DA64D11" w14:textId="77777777">
        <w:trPr>
          <w:trHeight w:val="689"/>
          <w:jc w:val="center"/>
        </w:trPr>
        <w:tc>
          <w:tcPr>
            <w:tcW w:w="1258" w:type="dxa"/>
            <w:vAlign w:val="center"/>
          </w:tcPr>
          <w:p w14:paraId="2607E441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1701" w:type="dxa"/>
            <w:vAlign w:val="center"/>
          </w:tcPr>
          <w:p w14:paraId="17CC4B03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3415" w:type="dxa"/>
            <w:vAlign w:val="center"/>
          </w:tcPr>
          <w:p w14:paraId="13666AD0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容</w:t>
            </w:r>
          </w:p>
        </w:tc>
        <w:tc>
          <w:tcPr>
            <w:tcW w:w="1559" w:type="dxa"/>
            <w:vAlign w:val="center"/>
          </w:tcPr>
          <w:p w14:paraId="5B1C744B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0"/>
                <w:sz w:val="28"/>
                <w:szCs w:val="28"/>
              </w:rPr>
              <w:t>点</w:t>
            </w:r>
          </w:p>
        </w:tc>
      </w:tr>
      <w:tr w:rsidR="000347AA" w14:paraId="19102A53" w14:textId="77777777">
        <w:trPr>
          <w:trHeight w:val="411"/>
          <w:jc w:val="center"/>
        </w:trPr>
        <w:tc>
          <w:tcPr>
            <w:tcW w:w="1258" w:type="dxa"/>
            <w:vMerge w:val="restart"/>
            <w:vAlign w:val="center"/>
          </w:tcPr>
          <w:p w14:paraId="1FE76DA1" w14:textId="77777777" w:rsidR="000347AA" w:rsidRDefault="000A6C98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4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23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0C65750F" w14:textId="77777777" w:rsidR="000347AA" w:rsidRDefault="000A6C98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9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:0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0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-1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2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00</w:t>
            </w:r>
          </w:p>
        </w:tc>
        <w:tc>
          <w:tcPr>
            <w:tcW w:w="3415" w:type="dxa"/>
            <w:vAlign w:val="center"/>
          </w:tcPr>
          <w:p w14:paraId="2B488370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报到</w:t>
            </w:r>
          </w:p>
        </w:tc>
        <w:tc>
          <w:tcPr>
            <w:tcW w:w="1559" w:type="dxa"/>
            <w:vAlign w:val="center"/>
          </w:tcPr>
          <w:p w14:paraId="17E72200" w14:textId="77777777" w:rsidR="000347AA" w:rsidRDefault="000A6C9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南气宾馆</w:t>
            </w:r>
          </w:p>
        </w:tc>
      </w:tr>
      <w:tr w:rsidR="000347AA" w14:paraId="5FD4A5EE" w14:textId="77777777">
        <w:trPr>
          <w:trHeight w:val="402"/>
          <w:jc w:val="center"/>
        </w:trPr>
        <w:tc>
          <w:tcPr>
            <w:tcW w:w="1258" w:type="dxa"/>
            <w:vMerge/>
            <w:vAlign w:val="center"/>
          </w:tcPr>
          <w:p w14:paraId="1C348134" w14:textId="77777777" w:rsidR="000347AA" w:rsidRDefault="000347AA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4D7392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4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0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0-1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:00</w:t>
            </w:r>
          </w:p>
        </w:tc>
        <w:tc>
          <w:tcPr>
            <w:tcW w:w="3415" w:type="dxa"/>
            <w:vAlign w:val="center"/>
          </w:tcPr>
          <w:p w14:paraId="27576D0D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法律法规要求</w:t>
            </w:r>
          </w:p>
        </w:tc>
        <w:tc>
          <w:tcPr>
            <w:tcW w:w="1559" w:type="dxa"/>
            <w:vMerge w:val="restart"/>
            <w:vAlign w:val="center"/>
          </w:tcPr>
          <w:p w14:paraId="5FFF4A5C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大学生活动中心小剧场</w:t>
            </w:r>
          </w:p>
        </w:tc>
      </w:tr>
      <w:tr w:rsidR="000347AA" w14:paraId="79F2E521" w14:textId="77777777">
        <w:trPr>
          <w:trHeight w:val="445"/>
          <w:jc w:val="center"/>
        </w:trPr>
        <w:tc>
          <w:tcPr>
            <w:tcW w:w="1258" w:type="dxa"/>
            <w:vMerge/>
            <w:vAlign w:val="center"/>
          </w:tcPr>
          <w:p w14:paraId="7BEE749F" w14:textId="77777777" w:rsidR="000347AA" w:rsidRDefault="000347AA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FCFDD0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:1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5-17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:4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5</w:t>
            </w:r>
          </w:p>
        </w:tc>
        <w:tc>
          <w:tcPr>
            <w:tcW w:w="3415" w:type="dxa"/>
            <w:vAlign w:val="center"/>
          </w:tcPr>
          <w:p w14:paraId="55A1C664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雷电防护装置检测数据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</w:rPr>
              <w:t>修约应用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14:paraId="3A44BC27" w14:textId="77777777" w:rsidR="000347AA" w:rsidRDefault="000347AA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0347AA" w14:paraId="039E421B" w14:textId="77777777">
        <w:trPr>
          <w:trHeight w:val="1080"/>
          <w:jc w:val="center"/>
        </w:trPr>
        <w:tc>
          <w:tcPr>
            <w:tcW w:w="1258" w:type="dxa"/>
            <w:vMerge w:val="restart"/>
            <w:vAlign w:val="center"/>
          </w:tcPr>
          <w:p w14:paraId="764D0F55" w14:textId="77777777" w:rsidR="000347AA" w:rsidRDefault="000A6C98">
            <w:pPr>
              <w:spacing w:afterLines="50" w:after="156"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4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24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055222E6" w14:textId="77777777" w:rsidR="000347AA" w:rsidRDefault="000A6C98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8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30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11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: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30</w:t>
            </w:r>
          </w:p>
        </w:tc>
        <w:tc>
          <w:tcPr>
            <w:tcW w:w="3415" w:type="dxa"/>
            <w:vAlign w:val="center"/>
          </w:tcPr>
          <w:p w14:paraId="3B117E23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防雷检测实际操作、</w:t>
            </w:r>
          </w:p>
          <w:p w14:paraId="2920E17A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新检测报告编制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及质量控制要求</w:t>
            </w:r>
          </w:p>
        </w:tc>
        <w:tc>
          <w:tcPr>
            <w:tcW w:w="1559" w:type="dxa"/>
            <w:vMerge/>
            <w:vAlign w:val="center"/>
          </w:tcPr>
          <w:p w14:paraId="6D76DA36" w14:textId="77777777" w:rsidR="000347AA" w:rsidRDefault="000347AA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0347AA" w14:paraId="52B3990E" w14:textId="77777777">
        <w:trPr>
          <w:trHeight w:val="714"/>
          <w:jc w:val="center"/>
        </w:trPr>
        <w:tc>
          <w:tcPr>
            <w:tcW w:w="1258" w:type="dxa"/>
            <w:vMerge/>
            <w:vAlign w:val="center"/>
          </w:tcPr>
          <w:p w14:paraId="695ABC47" w14:textId="77777777" w:rsidR="000347AA" w:rsidRDefault="000347AA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F5F204" w14:textId="77777777" w:rsidR="000347AA" w:rsidRDefault="000A6C9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14:00-1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3415" w:type="dxa"/>
            <w:vAlign w:val="center"/>
          </w:tcPr>
          <w:p w14:paraId="6E5277D0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雷电基本理论</w:t>
            </w:r>
          </w:p>
        </w:tc>
        <w:tc>
          <w:tcPr>
            <w:tcW w:w="1559" w:type="dxa"/>
            <w:vMerge/>
            <w:vAlign w:val="center"/>
          </w:tcPr>
          <w:p w14:paraId="6CCB6A22" w14:textId="77777777" w:rsidR="000347AA" w:rsidRDefault="000347AA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0347AA" w14:paraId="4C49EFB5" w14:textId="77777777">
        <w:trPr>
          <w:trHeight w:val="422"/>
          <w:jc w:val="center"/>
        </w:trPr>
        <w:tc>
          <w:tcPr>
            <w:tcW w:w="1258" w:type="dxa"/>
            <w:vMerge/>
            <w:vAlign w:val="center"/>
          </w:tcPr>
          <w:p w14:paraId="4F038DEB" w14:textId="77777777" w:rsidR="000347AA" w:rsidRDefault="000347AA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68566C" w14:textId="77777777" w:rsidR="000347AA" w:rsidRDefault="000A6C9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:15-17: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415" w:type="dxa"/>
            <w:vAlign w:val="center"/>
          </w:tcPr>
          <w:p w14:paraId="7BC85635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防雷检测技术规范</w:t>
            </w:r>
          </w:p>
        </w:tc>
        <w:tc>
          <w:tcPr>
            <w:tcW w:w="1559" w:type="dxa"/>
            <w:vMerge/>
            <w:vAlign w:val="center"/>
          </w:tcPr>
          <w:p w14:paraId="4FA01B73" w14:textId="77777777" w:rsidR="000347AA" w:rsidRDefault="000347AA">
            <w:pPr>
              <w:spacing w:line="48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0347AA" w14:paraId="1E2B516F" w14:textId="77777777">
        <w:trPr>
          <w:trHeight w:val="387"/>
          <w:jc w:val="center"/>
        </w:trPr>
        <w:tc>
          <w:tcPr>
            <w:tcW w:w="1258" w:type="dxa"/>
            <w:vMerge w:val="restart"/>
            <w:vAlign w:val="center"/>
          </w:tcPr>
          <w:p w14:paraId="4B7DBFEE" w14:textId="77777777" w:rsidR="000347AA" w:rsidRDefault="000A6C98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</w:rPr>
              <w:t>4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Times New Roman"/>
                <w:kern w:val="0"/>
                <w:sz w:val="24"/>
              </w:rPr>
              <w:t>25</w:t>
            </w:r>
            <w:r>
              <w:rPr>
                <w:rFonts w:ascii="仿宋" w:eastAsia="仿宋" w:hAnsi="仿宋" w:cs="Times New Roman" w:hint="eastAsia"/>
                <w:kern w:val="0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14:paraId="3238EABF" w14:textId="77777777" w:rsidR="000347AA" w:rsidRDefault="000A6C9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8:30-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1:30</w:t>
            </w:r>
          </w:p>
        </w:tc>
        <w:tc>
          <w:tcPr>
            <w:tcW w:w="3415" w:type="dxa"/>
            <w:vAlign w:val="center"/>
          </w:tcPr>
          <w:p w14:paraId="4C9280B2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仪器装备</w:t>
            </w:r>
          </w:p>
        </w:tc>
        <w:tc>
          <w:tcPr>
            <w:tcW w:w="1559" w:type="dxa"/>
            <w:vMerge/>
            <w:vAlign w:val="center"/>
          </w:tcPr>
          <w:p w14:paraId="2B60084E" w14:textId="77777777" w:rsidR="000347AA" w:rsidRDefault="000347AA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0347AA" w14:paraId="24765E7F" w14:textId="77777777">
        <w:trPr>
          <w:trHeight w:val="461"/>
          <w:jc w:val="center"/>
        </w:trPr>
        <w:tc>
          <w:tcPr>
            <w:tcW w:w="1258" w:type="dxa"/>
            <w:vMerge/>
            <w:vAlign w:val="center"/>
          </w:tcPr>
          <w:p w14:paraId="7EDFD288" w14:textId="77777777" w:rsidR="000347AA" w:rsidRDefault="000347AA">
            <w:pPr>
              <w:spacing w:line="36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9CA8FC" w14:textId="77777777" w:rsidR="000347AA" w:rsidRDefault="000A6C98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4:00-16:00</w:t>
            </w:r>
          </w:p>
        </w:tc>
        <w:tc>
          <w:tcPr>
            <w:tcW w:w="3415" w:type="dxa"/>
            <w:vAlign w:val="center"/>
          </w:tcPr>
          <w:p w14:paraId="740BB5DE" w14:textId="77777777" w:rsidR="000347AA" w:rsidRDefault="000A6C98">
            <w:pPr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559" w:type="dxa"/>
            <w:vAlign w:val="center"/>
          </w:tcPr>
          <w:p w14:paraId="004CFC44" w14:textId="77777777" w:rsidR="000347AA" w:rsidRDefault="000A6C98">
            <w:pPr>
              <w:spacing w:line="32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南京信息工程大学</w:t>
            </w:r>
          </w:p>
        </w:tc>
      </w:tr>
    </w:tbl>
    <w:p w14:paraId="6C1404E7" w14:textId="77777777" w:rsidR="000347AA" w:rsidRDefault="000347AA">
      <w:pPr>
        <w:rPr>
          <w:rFonts w:ascii="仿宋" w:eastAsia="仿宋" w:hAnsi="仿宋"/>
          <w:sz w:val="24"/>
        </w:rPr>
      </w:pPr>
    </w:p>
    <w:p w14:paraId="570D072E" w14:textId="77777777" w:rsidR="000347AA" w:rsidRDefault="000A6C98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注意事项：</w:t>
      </w:r>
    </w:p>
    <w:p w14:paraId="29D953E4" w14:textId="77777777" w:rsidR="000347AA" w:rsidRDefault="000A6C98">
      <w:pPr>
        <w:numPr>
          <w:ilvl w:val="0"/>
          <w:numId w:val="1"/>
        </w:numPr>
        <w:spacing w:line="480" w:lineRule="auto"/>
        <w:ind w:left="714" w:hanging="357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授课期间请佩戴口罩，遵守作息时间和课堂纪律，课间休息不要大声喧哗。</w:t>
      </w:r>
    </w:p>
    <w:p w14:paraId="1174260D" w14:textId="77777777" w:rsidR="000347AA" w:rsidRDefault="000A6C98">
      <w:pPr>
        <w:numPr>
          <w:ilvl w:val="0"/>
          <w:numId w:val="1"/>
        </w:numPr>
        <w:spacing w:line="480" w:lineRule="auto"/>
        <w:ind w:left="714" w:hanging="357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上课时手机请调至振动或静音模式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不在教室内接听电话</w:t>
      </w:r>
      <w:r>
        <w:rPr>
          <w:rFonts w:ascii="仿宋" w:eastAsia="仿宋" w:hAnsi="仿宋" w:hint="eastAsia"/>
          <w:sz w:val="24"/>
        </w:rPr>
        <w:t>。</w:t>
      </w:r>
    </w:p>
    <w:p w14:paraId="2FE47A7E" w14:textId="77777777" w:rsidR="000347AA" w:rsidRDefault="000A6C98">
      <w:pPr>
        <w:numPr>
          <w:ilvl w:val="0"/>
          <w:numId w:val="1"/>
        </w:numPr>
        <w:spacing w:line="480" w:lineRule="auto"/>
        <w:ind w:left="714" w:hanging="357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教室内禁止吸烟、就餐，保持环境整洁、卫生，不损坏公物。</w:t>
      </w:r>
    </w:p>
    <w:p w14:paraId="6B3C0F55" w14:textId="77777777" w:rsidR="000347AA" w:rsidRDefault="000347AA">
      <w:pPr>
        <w:rPr>
          <w:rFonts w:ascii="仿宋" w:eastAsia="仿宋" w:hAnsi="仿宋"/>
          <w:sz w:val="24"/>
        </w:rPr>
      </w:pPr>
    </w:p>
    <w:p w14:paraId="7A252EBB" w14:textId="77777777" w:rsidR="000347AA" w:rsidRDefault="000347AA">
      <w:pPr>
        <w:rPr>
          <w:rFonts w:ascii="仿宋" w:eastAsia="仿宋" w:hAnsi="仿宋"/>
          <w:sz w:val="24"/>
        </w:rPr>
      </w:pPr>
    </w:p>
    <w:p w14:paraId="7F7EA9B3" w14:textId="77777777" w:rsidR="000347AA" w:rsidRDefault="000347AA">
      <w:pPr>
        <w:rPr>
          <w:rFonts w:ascii="仿宋" w:eastAsia="仿宋" w:hAnsi="仿宋"/>
          <w:sz w:val="24"/>
        </w:rPr>
      </w:pPr>
    </w:p>
    <w:p w14:paraId="39413C47" w14:textId="77777777" w:rsidR="000347AA" w:rsidRDefault="000347AA">
      <w:pPr>
        <w:rPr>
          <w:rFonts w:ascii="仿宋" w:eastAsia="仿宋" w:hAnsi="仿宋"/>
          <w:sz w:val="24"/>
        </w:rPr>
      </w:pPr>
    </w:p>
    <w:p w14:paraId="16B23A33" w14:textId="77777777" w:rsidR="000347AA" w:rsidRDefault="000347AA">
      <w:pPr>
        <w:rPr>
          <w:rFonts w:ascii="仿宋" w:eastAsia="仿宋" w:hAnsi="仿宋"/>
          <w:sz w:val="24"/>
        </w:rPr>
      </w:pPr>
    </w:p>
    <w:p w14:paraId="4E6F782A" w14:textId="77777777" w:rsidR="000347AA" w:rsidRDefault="000347AA">
      <w:pPr>
        <w:rPr>
          <w:rFonts w:ascii="仿宋" w:eastAsia="仿宋" w:hAnsi="仿宋"/>
          <w:sz w:val="24"/>
        </w:rPr>
      </w:pPr>
    </w:p>
    <w:p w14:paraId="2561C198" w14:textId="77777777" w:rsidR="000347AA" w:rsidRDefault="000347AA">
      <w:pPr>
        <w:rPr>
          <w:rFonts w:ascii="仿宋" w:eastAsia="仿宋" w:hAnsi="仿宋"/>
          <w:sz w:val="24"/>
        </w:rPr>
      </w:pPr>
    </w:p>
    <w:p w14:paraId="324CB1FF" w14:textId="77777777" w:rsidR="000347AA" w:rsidRDefault="000347AA">
      <w:pPr>
        <w:rPr>
          <w:rFonts w:ascii="仿宋" w:eastAsia="仿宋" w:hAnsi="仿宋"/>
          <w:sz w:val="24"/>
        </w:rPr>
      </w:pPr>
    </w:p>
    <w:p w14:paraId="43554BF1" w14:textId="77777777" w:rsidR="000347AA" w:rsidRDefault="000347AA">
      <w:pPr>
        <w:rPr>
          <w:rFonts w:ascii="仿宋" w:eastAsia="仿宋" w:hAnsi="仿宋"/>
          <w:sz w:val="24"/>
        </w:rPr>
      </w:pPr>
    </w:p>
    <w:p w14:paraId="3A4F4141" w14:textId="77777777" w:rsidR="000347AA" w:rsidRDefault="000347AA">
      <w:pPr>
        <w:rPr>
          <w:rFonts w:ascii="仿宋" w:eastAsia="仿宋" w:hAnsi="仿宋"/>
          <w:sz w:val="24"/>
        </w:rPr>
      </w:pPr>
    </w:p>
    <w:p w14:paraId="0D873940" w14:textId="77777777" w:rsidR="000347AA" w:rsidRDefault="000347AA">
      <w:pPr>
        <w:rPr>
          <w:rFonts w:ascii="仿宋" w:eastAsia="仿宋" w:hAnsi="仿宋"/>
          <w:sz w:val="24"/>
        </w:rPr>
      </w:pPr>
    </w:p>
    <w:p w14:paraId="17AC0F8A" w14:textId="77777777" w:rsidR="000347AA" w:rsidRDefault="000347AA">
      <w:pPr>
        <w:rPr>
          <w:rFonts w:ascii="仿宋" w:eastAsia="仿宋" w:hAnsi="仿宋"/>
          <w:sz w:val="24"/>
        </w:rPr>
      </w:pPr>
    </w:p>
    <w:p w14:paraId="3EDCD8F4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</w:t>
      </w:r>
      <w:r>
        <w:rPr>
          <w:rFonts w:ascii="黑体" w:eastAsia="黑体" w:hAnsi="黑体"/>
          <w:sz w:val="28"/>
          <w:highlight w:val="yellow"/>
        </w:rPr>
        <w:t xml:space="preserve"> 2</w:t>
      </w:r>
      <w:r>
        <w:rPr>
          <w:rFonts w:ascii="黑体" w:eastAsia="黑体" w:hAnsi="黑体"/>
          <w:sz w:val="28"/>
        </w:rPr>
        <w:t xml:space="preserve">              </w:t>
      </w:r>
    </w:p>
    <w:p w14:paraId="397BEED8" w14:textId="77777777" w:rsidR="000347AA" w:rsidRDefault="000A6C98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考生须知</w:t>
      </w:r>
    </w:p>
    <w:p w14:paraId="6286A504" w14:textId="77777777" w:rsidR="000347AA" w:rsidRDefault="000347AA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</w:p>
    <w:p w14:paraId="62756E68" w14:textId="77777777" w:rsidR="000347AA" w:rsidRPr="0037590C" w:rsidRDefault="000A6C98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7590C">
        <w:rPr>
          <w:rFonts w:ascii="仿宋" w:eastAsia="仿宋" w:hAnsi="仿宋"/>
          <w:b/>
          <w:sz w:val="28"/>
          <w:szCs w:val="28"/>
        </w:rPr>
        <w:t>一</w:t>
      </w:r>
      <w:r w:rsidRPr="0037590C">
        <w:rPr>
          <w:rFonts w:ascii="仿宋" w:eastAsia="仿宋" w:hAnsi="仿宋" w:hint="eastAsia"/>
          <w:b/>
          <w:sz w:val="28"/>
          <w:szCs w:val="28"/>
        </w:rPr>
        <w:t>、</w:t>
      </w:r>
      <w:r w:rsidRPr="0037590C">
        <w:rPr>
          <w:rFonts w:ascii="仿宋" w:eastAsia="仿宋" w:hAnsi="仿宋"/>
          <w:b/>
          <w:sz w:val="28"/>
          <w:szCs w:val="28"/>
        </w:rPr>
        <w:t>考试科目</w:t>
      </w:r>
      <w:r w:rsidRPr="0037590C">
        <w:rPr>
          <w:rFonts w:ascii="仿宋" w:eastAsia="仿宋" w:hAnsi="仿宋" w:hint="eastAsia"/>
          <w:b/>
          <w:sz w:val="28"/>
          <w:szCs w:val="28"/>
        </w:rPr>
        <w:t>、</w:t>
      </w:r>
      <w:r w:rsidRPr="0037590C">
        <w:rPr>
          <w:rFonts w:ascii="仿宋" w:eastAsia="仿宋" w:hAnsi="仿宋"/>
          <w:b/>
          <w:sz w:val="28"/>
          <w:szCs w:val="28"/>
        </w:rPr>
        <w:t>考试时</w:t>
      </w:r>
      <w:r w:rsidRPr="0037590C">
        <w:rPr>
          <w:rFonts w:ascii="仿宋" w:eastAsia="仿宋" w:hAnsi="仿宋" w:hint="eastAsia"/>
          <w:b/>
          <w:sz w:val="28"/>
          <w:szCs w:val="28"/>
        </w:rPr>
        <w:t>间</w:t>
      </w:r>
      <w:r w:rsidRPr="0037590C">
        <w:rPr>
          <w:rFonts w:ascii="仿宋" w:eastAsia="仿宋" w:hAnsi="仿宋"/>
          <w:b/>
          <w:sz w:val="28"/>
          <w:szCs w:val="28"/>
        </w:rPr>
        <w:t>和题型</w:t>
      </w:r>
    </w:p>
    <w:p w14:paraId="4E197175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考试科目：防雷装置检测</w:t>
      </w:r>
    </w:p>
    <w:p w14:paraId="41228200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考试时间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120</w:t>
      </w:r>
      <w:r>
        <w:rPr>
          <w:rFonts w:ascii="仿宋" w:eastAsia="仿宋" w:hAnsi="仿宋"/>
          <w:sz w:val="24"/>
          <w:szCs w:val="24"/>
        </w:rPr>
        <w:t>分钟</w:t>
      </w:r>
    </w:p>
    <w:p w14:paraId="63E21470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考试形式：采用闭卷考试方法，</w:t>
      </w:r>
      <w:r>
        <w:rPr>
          <w:rFonts w:ascii="仿宋" w:eastAsia="仿宋" w:hAnsi="仿宋"/>
          <w:sz w:val="24"/>
          <w:szCs w:val="24"/>
        </w:rPr>
        <w:t>满分为</w:t>
      </w:r>
      <w:r>
        <w:rPr>
          <w:rFonts w:ascii="仿宋" w:eastAsia="仿宋" w:hAnsi="仿宋"/>
          <w:sz w:val="24"/>
          <w:szCs w:val="24"/>
        </w:rPr>
        <w:t>100</w:t>
      </w:r>
      <w:r>
        <w:rPr>
          <w:rFonts w:ascii="仿宋" w:eastAsia="仿宋" w:hAnsi="仿宋"/>
          <w:sz w:val="24"/>
          <w:szCs w:val="24"/>
        </w:rPr>
        <w:t>分</w:t>
      </w:r>
      <w:r>
        <w:rPr>
          <w:rFonts w:ascii="仿宋" w:eastAsia="仿宋" w:hAnsi="仿宋" w:hint="eastAsia"/>
          <w:sz w:val="24"/>
          <w:szCs w:val="24"/>
        </w:rPr>
        <w:t>。参加考试的人员按照报考科目完成相关试卷。</w:t>
      </w:r>
    </w:p>
    <w:p w14:paraId="7336EFB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考试题型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名词解释、填空题、</w:t>
      </w:r>
      <w:r>
        <w:rPr>
          <w:rFonts w:ascii="仿宋" w:eastAsia="仿宋" w:hAnsi="仿宋" w:hint="eastAsia"/>
          <w:sz w:val="24"/>
          <w:szCs w:val="24"/>
        </w:rPr>
        <w:t>单项选择、多项选择</w:t>
      </w:r>
      <w:r>
        <w:rPr>
          <w:rFonts w:ascii="仿宋" w:eastAsia="仿宋" w:hAnsi="仿宋"/>
          <w:sz w:val="24"/>
          <w:szCs w:val="24"/>
        </w:rPr>
        <w:t>、判断题、问答题、计算题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1D982ACF" w14:textId="77777777" w:rsidR="000347AA" w:rsidRPr="0037590C" w:rsidRDefault="000A6C98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7590C">
        <w:rPr>
          <w:rFonts w:ascii="仿宋" w:eastAsia="仿宋" w:hAnsi="仿宋" w:hint="eastAsia"/>
          <w:b/>
          <w:sz w:val="28"/>
          <w:szCs w:val="28"/>
        </w:rPr>
        <w:t>二、参考用书</w:t>
      </w:r>
    </w:p>
    <w:p w14:paraId="71AF187E" w14:textId="77777777" w:rsidR="000347AA" w:rsidRDefault="000A6C98">
      <w:pPr>
        <w:spacing w:line="52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/>
          <w:b/>
          <w:bCs/>
          <w:sz w:val="24"/>
          <w:szCs w:val="24"/>
        </w:rPr>
        <w:t>《</w:t>
      </w:r>
      <w:r>
        <w:rPr>
          <w:rFonts w:ascii="仿宋" w:eastAsia="仿宋" w:hAnsi="仿宋" w:hint="eastAsia"/>
          <w:b/>
          <w:bCs/>
          <w:sz w:val="24"/>
          <w:szCs w:val="24"/>
        </w:rPr>
        <w:t>防雷装置检测技术检测与方法</w:t>
      </w:r>
      <w:r>
        <w:rPr>
          <w:rFonts w:ascii="仿宋" w:eastAsia="仿宋" w:hAnsi="仿宋"/>
          <w:b/>
          <w:bCs/>
          <w:sz w:val="24"/>
          <w:szCs w:val="24"/>
        </w:rPr>
        <w:t>》</w:t>
      </w:r>
    </w:p>
    <w:p w14:paraId="654B9D0C" w14:textId="77777777" w:rsidR="000347AA" w:rsidRPr="0037590C" w:rsidRDefault="000A6C98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37590C">
        <w:rPr>
          <w:rFonts w:ascii="仿宋" w:eastAsia="仿宋" w:hAnsi="仿宋" w:hint="eastAsia"/>
          <w:b/>
          <w:sz w:val="28"/>
          <w:szCs w:val="28"/>
        </w:rPr>
        <w:t>三、考场规则</w:t>
      </w:r>
    </w:p>
    <w:p w14:paraId="20D4B831" w14:textId="77777777" w:rsidR="000347AA" w:rsidRDefault="000A6C98">
      <w:pPr>
        <w:spacing w:line="52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江苏省防雷检测能力考试考场规则</w:t>
      </w:r>
    </w:p>
    <w:p w14:paraId="1BAAF9AF" w14:textId="77777777" w:rsidR="000347AA" w:rsidRDefault="000347AA">
      <w:pPr>
        <w:spacing w:line="440" w:lineRule="exact"/>
        <w:rPr>
          <w:rFonts w:ascii="宋体" w:hAnsi="宋体"/>
          <w:b/>
          <w:sz w:val="32"/>
        </w:rPr>
      </w:pPr>
    </w:p>
    <w:p w14:paraId="093965C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考生开考前</w:t>
      </w:r>
      <w:r>
        <w:rPr>
          <w:rFonts w:ascii="仿宋" w:eastAsia="仿宋" w:hAnsi="仿宋" w:hint="eastAsia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分钟凭《准考证》和《身份证》进入考场，开考</w:t>
      </w:r>
      <w:r>
        <w:rPr>
          <w:rFonts w:ascii="仿宋" w:eastAsia="仿宋" w:hAnsi="仿宋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分钟进行考试签到</w:t>
      </w:r>
      <w:r>
        <w:rPr>
          <w:rFonts w:ascii="仿宋" w:eastAsia="仿宋" w:hAnsi="仿宋" w:hint="eastAsia"/>
          <w:sz w:val="24"/>
          <w:szCs w:val="24"/>
        </w:rPr>
        <w:t>，迟到</w:t>
      </w:r>
      <w:r>
        <w:rPr>
          <w:rFonts w:ascii="仿宋" w:eastAsia="仿宋" w:hAnsi="仿宋" w:hint="eastAsia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分钟后不得进入考场，开考</w:t>
      </w:r>
      <w:r>
        <w:rPr>
          <w:rFonts w:ascii="仿宋" w:eastAsia="仿宋" w:hAnsi="仿宋" w:hint="eastAsia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分钟内不得交卷退场。</w:t>
      </w:r>
    </w:p>
    <w:p w14:paraId="7A0317E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考生可携带无存储功能的普通计算器、中性笔、圆珠笔、橡皮等文具。手机等通讯工具、书籍材料等物品集中放在考场指定的位置，不准带上座位（手机调至静音或关机模式）。考生之间不得相互借用任何物品，如有需要，向监考老师举手示意。</w:t>
      </w:r>
    </w:p>
    <w:p w14:paraId="63B9D09D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考生入场时，对号入座。准考证、身份证原件放在桌面前方备查验，抽屉等地方不得放置任何物品。</w:t>
      </w:r>
    </w:p>
    <w:p w14:paraId="6A84F811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考生在开始答卷前，请先检查试卷完整性，在试卷指定位置正确填写、姓名准、考证号、考场号、座位号等相关信息，在监考老师宣布开始考试后方可答题。考卷上禁止做任何标记，禁止使用涂改液和胶带纸。</w:t>
      </w:r>
    </w:p>
    <w:p w14:paraId="0A2D86A3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5.</w:t>
      </w:r>
      <w:r>
        <w:rPr>
          <w:rFonts w:ascii="仿宋" w:eastAsia="仿宋" w:hAnsi="仿宋" w:hint="eastAsia"/>
          <w:sz w:val="24"/>
          <w:szCs w:val="24"/>
        </w:rPr>
        <w:t>考</w:t>
      </w:r>
      <w:r>
        <w:rPr>
          <w:rFonts w:ascii="仿宋" w:eastAsia="仿宋" w:hAnsi="仿宋" w:hint="eastAsia"/>
          <w:sz w:val="24"/>
          <w:szCs w:val="24"/>
        </w:rPr>
        <w:t>生必须严格遵守考场纪律，不准交头接耳、左顾右盼，严禁使用手机，智能手表及其它通讯工具，一经发现使用即按作弊论处。</w:t>
      </w:r>
      <w:r>
        <w:rPr>
          <w:rFonts w:ascii="仿宋" w:eastAsia="仿宋" w:hAnsi="仿宋"/>
          <w:sz w:val="24"/>
          <w:szCs w:val="24"/>
        </w:rPr>
        <w:t>考试过程中禁止去洗手间等离开考场的行为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0F92C241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考生如遇试卷分发错误、字迹模糊等问题，可举手询问，监考人员应当众答复；涉及试题内容的疑问，不得向监考人员询问。</w:t>
      </w:r>
    </w:p>
    <w:p w14:paraId="0C330372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</w:t>
      </w:r>
      <w:r>
        <w:rPr>
          <w:rFonts w:ascii="仿宋" w:eastAsia="仿宋" w:hAnsi="仿宋" w:hint="eastAsia"/>
          <w:sz w:val="24"/>
          <w:szCs w:val="24"/>
        </w:rPr>
        <w:t>提前交卷的考生，应立即离开考场，不得在考场附近逗留和谈论。考试终场时间一到，考生应立即停止答卷，将试卷放在桌上，等监考人员将试卷收齐后才能离场（考卷、草稿纸一律禁止带出考场）。</w:t>
      </w:r>
    </w:p>
    <w:p w14:paraId="1C17D900" w14:textId="77777777" w:rsidR="000347AA" w:rsidRDefault="000A6C98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</w:t>
      </w:r>
      <w:r>
        <w:rPr>
          <w:rFonts w:ascii="仿宋" w:eastAsia="仿宋" w:hAnsi="仿宋" w:hint="eastAsia"/>
          <w:sz w:val="24"/>
          <w:szCs w:val="24"/>
        </w:rPr>
        <w:t>考生应自觉服从监考人员管理，不得以任何理由妨碍监考人员进</w:t>
      </w:r>
      <w:r>
        <w:rPr>
          <w:rFonts w:ascii="仿宋" w:eastAsia="仿宋" w:hAnsi="仿宋" w:hint="eastAsia"/>
          <w:sz w:val="24"/>
          <w:szCs w:val="24"/>
        </w:rPr>
        <w:t>行正常工作。监考人员有权对考场内发生的问题按规定做出处理。</w:t>
      </w:r>
    </w:p>
    <w:p w14:paraId="59EC8B66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2AC9CF2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30DE867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7996DE5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74199FB0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610174E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25AC243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EDB3D48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BCAF528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642BF5FE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588F1DC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71B33D91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044DC9CF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3743AD7E" w14:textId="77777777" w:rsidR="000347AA" w:rsidRDefault="000347AA">
      <w:pPr>
        <w:spacing w:afterLines="50" w:after="156"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3A638374" w14:textId="77777777" w:rsidR="000347AA" w:rsidRDefault="000A6C98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</w:t>
      </w:r>
      <w:r>
        <w:rPr>
          <w:rFonts w:ascii="黑体" w:eastAsia="黑体" w:hAnsi="黑体"/>
          <w:sz w:val="28"/>
          <w:highlight w:val="yellow"/>
        </w:rPr>
        <w:t xml:space="preserve"> 3</w:t>
      </w:r>
      <w:r>
        <w:rPr>
          <w:rFonts w:ascii="黑体" w:eastAsia="黑体" w:hAnsi="黑体"/>
          <w:sz w:val="28"/>
        </w:rPr>
        <w:t xml:space="preserve">              </w:t>
      </w:r>
    </w:p>
    <w:p w14:paraId="16B6DA53" w14:textId="168A2EEE" w:rsidR="000347AA" w:rsidRDefault="0037590C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疫情</w:t>
      </w:r>
      <w:r w:rsidR="000A6C98">
        <w:rPr>
          <w:rFonts w:ascii="黑体" w:eastAsia="黑体" w:hAnsi="黑体" w:hint="eastAsia"/>
          <w:b/>
          <w:sz w:val="28"/>
        </w:rPr>
        <w:t>防控及相关</w:t>
      </w:r>
      <w:r w:rsidR="000A6C98">
        <w:rPr>
          <w:rFonts w:ascii="黑体" w:eastAsia="黑体" w:hAnsi="黑体"/>
          <w:b/>
          <w:sz w:val="28"/>
        </w:rPr>
        <w:t>注意事项</w:t>
      </w:r>
    </w:p>
    <w:p w14:paraId="7FE26C2E" w14:textId="77777777" w:rsidR="000347AA" w:rsidRDefault="000347AA">
      <w:pPr>
        <w:rPr>
          <w:rFonts w:ascii="黑体" w:eastAsia="黑体" w:hAnsi="黑体"/>
          <w:sz w:val="28"/>
        </w:rPr>
      </w:pPr>
    </w:p>
    <w:p w14:paraId="2C5D0C3C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08AB2674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严格</w:t>
      </w:r>
      <w:r>
        <w:rPr>
          <w:rFonts w:ascii="仿宋" w:eastAsia="仿宋" w:hAnsi="仿宋"/>
          <w:sz w:val="24"/>
        </w:rPr>
        <w:t>遵守校园进出管理</w:t>
      </w:r>
      <w:r>
        <w:rPr>
          <w:rFonts w:ascii="仿宋" w:eastAsia="仿宋" w:hAnsi="仿宋" w:hint="eastAsia"/>
          <w:sz w:val="24"/>
        </w:rPr>
        <w:t>，南气宾馆北门为培训考试期间参训（考）人员唯一进出校通道。</w:t>
      </w:r>
    </w:p>
    <w:p w14:paraId="28EEDCA6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2. </w:t>
      </w:r>
      <w:r>
        <w:rPr>
          <w:rFonts w:ascii="仿宋" w:eastAsia="仿宋" w:hAnsi="仿宋" w:hint="eastAsia"/>
          <w:sz w:val="24"/>
        </w:rPr>
        <w:t>校外住宿人员可先去宾馆办理入住，摆放行李后，再进校报道。除在南气宾馆住宿人员可车辆进入宾馆停放，其余住宿酒店人员车辆禁止入校停放（南气宾馆车位有限）</w:t>
      </w:r>
    </w:p>
    <w:p w14:paraId="6E93A218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3. </w:t>
      </w:r>
      <w:r>
        <w:rPr>
          <w:rFonts w:ascii="仿宋" w:eastAsia="仿宋" w:hAnsi="仿宋" w:hint="eastAsia"/>
          <w:sz w:val="24"/>
        </w:rPr>
        <w:t>来宁前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天内有境外或国内中高风险旅居史的人员不得进校参训、考。</w:t>
      </w:r>
    </w:p>
    <w:p w14:paraId="30BE7219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4. </w:t>
      </w:r>
      <w:r>
        <w:rPr>
          <w:rFonts w:ascii="仿宋" w:eastAsia="仿宋" w:hAnsi="仿宋"/>
          <w:sz w:val="24"/>
        </w:rPr>
        <w:t>报到当天请根据参训人员名单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提前出示</w:t>
      </w:r>
      <w:proofErr w:type="gramStart"/>
      <w:r>
        <w:rPr>
          <w:rFonts w:ascii="仿宋" w:eastAsia="仿宋" w:hAnsi="仿宋"/>
          <w:sz w:val="24"/>
        </w:rPr>
        <w:t>苏康码</w:t>
      </w:r>
      <w:proofErr w:type="gramEnd"/>
      <w:r>
        <w:rPr>
          <w:rFonts w:ascii="仿宋" w:eastAsia="仿宋" w:hAnsi="仿宋" w:hint="eastAsia"/>
          <w:sz w:val="24"/>
        </w:rPr>
        <w:t>（支付宝、微信中搜索“苏康码”）及“通信行程卡”（可</w:t>
      </w:r>
      <w:proofErr w:type="gramStart"/>
      <w:r>
        <w:rPr>
          <w:rFonts w:ascii="仿宋" w:eastAsia="仿宋" w:hAnsi="仿宋" w:hint="eastAsia"/>
          <w:sz w:val="24"/>
        </w:rPr>
        <w:t>在微信小</w:t>
      </w:r>
      <w:proofErr w:type="gramEnd"/>
      <w:r>
        <w:rPr>
          <w:rFonts w:ascii="仿宋" w:eastAsia="仿宋" w:hAnsi="仿宋" w:hint="eastAsia"/>
          <w:sz w:val="24"/>
        </w:rPr>
        <w:t>程序搜索），进行</w:t>
      </w:r>
      <w:r>
        <w:rPr>
          <w:rFonts w:ascii="仿宋" w:eastAsia="仿宋" w:hAnsi="仿宋"/>
          <w:sz w:val="24"/>
        </w:rPr>
        <w:t>体温检测</w:t>
      </w:r>
      <w:r>
        <w:rPr>
          <w:rFonts w:ascii="仿宋" w:eastAsia="仿宋" w:hAnsi="仿宋" w:hint="eastAsia"/>
          <w:sz w:val="24"/>
        </w:rPr>
        <w:t>、检测正常者</w:t>
      </w:r>
      <w:r>
        <w:rPr>
          <w:rFonts w:ascii="仿宋" w:eastAsia="仿宋" w:hAnsi="仿宋"/>
          <w:sz w:val="24"/>
        </w:rPr>
        <w:t>方可进入校园</w:t>
      </w:r>
      <w:r>
        <w:rPr>
          <w:rFonts w:ascii="仿宋" w:eastAsia="仿宋" w:hAnsi="仿宋" w:hint="eastAsia"/>
          <w:sz w:val="24"/>
        </w:rPr>
        <w:t>，住宿在校内人员参训考试期间不得离开校园。</w:t>
      </w:r>
    </w:p>
    <w:p w14:paraId="152BFAD5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5. </w:t>
      </w:r>
      <w:r>
        <w:rPr>
          <w:rFonts w:ascii="仿宋" w:eastAsia="仿宋" w:hAnsi="仿宋"/>
          <w:sz w:val="24"/>
        </w:rPr>
        <w:t>请准备充足口罩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报到当天起</w:t>
      </w:r>
      <w:r>
        <w:rPr>
          <w:rFonts w:ascii="仿宋" w:eastAsia="仿宋" w:hAnsi="仿宋" w:hint="eastAsia"/>
          <w:sz w:val="24"/>
        </w:rPr>
        <w:t>，参训（考）人员在</w:t>
      </w:r>
      <w:r>
        <w:rPr>
          <w:rFonts w:ascii="仿宋" w:eastAsia="仿宋" w:hAnsi="仿宋"/>
          <w:sz w:val="24"/>
        </w:rPr>
        <w:t>公共场合务必佩戴口罩</w:t>
      </w:r>
      <w:r>
        <w:rPr>
          <w:rFonts w:ascii="仿宋" w:eastAsia="仿宋" w:hAnsi="仿宋" w:hint="eastAsia"/>
          <w:sz w:val="24"/>
        </w:rPr>
        <w:t>。</w:t>
      </w:r>
    </w:p>
    <w:p w14:paraId="5342775F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6. </w:t>
      </w:r>
      <w:r>
        <w:rPr>
          <w:rFonts w:ascii="仿宋" w:eastAsia="仿宋" w:hAnsi="仿宋"/>
          <w:sz w:val="24"/>
        </w:rPr>
        <w:t>培训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考试</w:t>
      </w:r>
      <w:r>
        <w:rPr>
          <w:rFonts w:ascii="仿宋" w:eastAsia="仿宋" w:hAnsi="仿宋"/>
          <w:sz w:val="24"/>
        </w:rPr>
        <w:t>期间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请在规定区域活动</w:t>
      </w:r>
      <w:r>
        <w:rPr>
          <w:rFonts w:ascii="仿宋" w:eastAsia="仿宋" w:hAnsi="仿宋" w:hint="eastAsia"/>
          <w:sz w:val="24"/>
        </w:rPr>
        <w:t>，不得随意进出校园，</w:t>
      </w:r>
      <w:r>
        <w:rPr>
          <w:rFonts w:ascii="仿宋" w:eastAsia="仿宋" w:hAnsi="仿宋"/>
          <w:sz w:val="24"/>
        </w:rPr>
        <w:t>遵守学校</w:t>
      </w:r>
      <w:r>
        <w:rPr>
          <w:rFonts w:ascii="仿宋" w:eastAsia="仿宋" w:hAnsi="仿宋" w:hint="eastAsia"/>
          <w:sz w:val="24"/>
        </w:rPr>
        <w:t>规章制度。</w:t>
      </w:r>
    </w:p>
    <w:p w14:paraId="37EA67FB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7. </w:t>
      </w:r>
      <w:r>
        <w:rPr>
          <w:rFonts w:ascii="仿宋" w:eastAsia="仿宋" w:hAnsi="仿宋"/>
          <w:sz w:val="24"/>
        </w:rPr>
        <w:t>培训期间请分开就坐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保持一定</w:t>
      </w:r>
      <w:r>
        <w:rPr>
          <w:rFonts w:ascii="仿宋" w:eastAsia="仿宋" w:hAnsi="仿宋" w:hint="eastAsia"/>
          <w:sz w:val="24"/>
        </w:rPr>
        <w:t>间距，请勿在将食物带至教室，保持环境整洁。</w:t>
      </w:r>
    </w:p>
    <w:p w14:paraId="36A3D450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8. </w:t>
      </w:r>
      <w:r>
        <w:rPr>
          <w:rFonts w:ascii="仿宋" w:eastAsia="仿宋" w:hAnsi="仿宋" w:hint="eastAsia"/>
          <w:sz w:val="24"/>
        </w:rPr>
        <w:t>春季梧桐飘絮，百花盛开，易过敏人员提前准备好相关药品。</w:t>
      </w:r>
    </w:p>
    <w:p w14:paraId="4614C985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9. </w:t>
      </w:r>
      <w:r>
        <w:rPr>
          <w:rFonts w:ascii="仿宋" w:eastAsia="仿宋" w:hAnsi="仿宋"/>
          <w:sz w:val="24"/>
        </w:rPr>
        <w:t>做好个人卫生清理工作</w:t>
      </w:r>
      <w:r>
        <w:rPr>
          <w:rFonts w:ascii="仿宋" w:eastAsia="仿宋" w:hAnsi="仿宋" w:hint="eastAsia"/>
          <w:sz w:val="24"/>
        </w:rPr>
        <w:t>，勤洗手，</w:t>
      </w:r>
      <w:r>
        <w:rPr>
          <w:rFonts w:ascii="仿宋" w:eastAsia="仿宋" w:hAnsi="仿宋"/>
          <w:sz w:val="24"/>
        </w:rPr>
        <w:t>口罩不乱扔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乱放</w:t>
      </w:r>
      <w:r>
        <w:rPr>
          <w:rFonts w:ascii="仿宋" w:eastAsia="仿宋" w:hAnsi="仿宋" w:hint="eastAsia"/>
          <w:sz w:val="24"/>
        </w:rPr>
        <w:t>。</w:t>
      </w:r>
    </w:p>
    <w:p w14:paraId="2683BF98" w14:textId="77777777" w:rsidR="000347AA" w:rsidRDefault="000A6C98">
      <w:pPr>
        <w:spacing w:afterLines="50" w:after="156"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10. </w:t>
      </w:r>
      <w:r>
        <w:rPr>
          <w:rFonts w:ascii="仿宋" w:eastAsia="仿宋" w:hAnsi="仿宋"/>
          <w:sz w:val="24"/>
        </w:rPr>
        <w:t>参训</w:t>
      </w:r>
      <w:r>
        <w:rPr>
          <w:rFonts w:ascii="仿宋" w:eastAsia="仿宋" w:hAnsi="仿宋" w:hint="eastAsia"/>
          <w:sz w:val="24"/>
        </w:rPr>
        <w:t>（考）期间，</w:t>
      </w:r>
      <w:r>
        <w:rPr>
          <w:rFonts w:ascii="仿宋" w:eastAsia="仿宋" w:hAnsi="仿宋"/>
          <w:sz w:val="24"/>
        </w:rPr>
        <w:t>如有身体不适者</w:t>
      </w:r>
      <w:r>
        <w:rPr>
          <w:rFonts w:ascii="仿宋" w:eastAsia="仿宋" w:hAnsi="仿宋" w:hint="eastAsia"/>
          <w:sz w:val="24"/>
        </w:rPr>
        <w:t>，</w:t>
      </w:r>
      <w:proofErr w:type="gramStart"/>
      <w:r>
        <w:rPr>
          <w:rFonts w:ascii="仿宋" w:eastAsia="仿宋" w:hAnsi="仿宋"/>
          <w:sz w:val="24"/>
        </w:rPr>
        <w:t>请</w:t>
      </w:r>
      <w:r>
        <w:rPr>
          <w:rFonts w:ascii="仿宋" w:eastAsia="仿宋" w:hAnsi="仿宋" w:hint="eastAsia"/>
          <w:sz w:val="24"/>
        </w:rPr>
        <w:t>第一时间</w:t>
      </w:r>
      <w:proofErr w:type="gramEnd"/>
      <w:r>
        <w:rPr>
          <w:rFonts w:ascii="仿宋" w:eastAsia="仿宋" w:hAnsi="仿宋"/>
          <w:sz w:val="24"/>
        </w:rPr>
        <w:t>联系会务小组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3912922429</w:t>
      </w:r>
      <w:r>
        <w:rPr>
          <w:rFonts w:ascii="仿宋" w:eastAsia="仿宋" w:hAnsi="仿宋" w:hint="eastAsia"/>
          <w:sz w:val="24"/>
        </w:rPr>
        <w:t>。</w:t>
      </w:r>
    </w:p>
    <w:p w14:paraId="275A009D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42D64B12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320AC8AF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62C19E90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38ECF4F9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757EB531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18FA169C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</w:rPr>
      </w:pPr>
    </w:p>
    <w:p w14:paraId="4D42113F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</w:t>
      </w:r>
      <w:r>
        <w:rPr>
          <w:rFonts w:ascii="黑体" w:eastAsia="黑体" w:hAnsi="黑体"/>
          <w:sz w:val="28"/>
          <w:highlight w:val="yellow"/>
        </w:rPr>
        <w:t xml:space="preserve"> 4</w:t>
      </w:r>
      <w:r>
        <w:rPr>
          <w:rFonts w:ascii="黑体" w:eastAsia="黑体" w:hAnsi="黑体"/>
          <w:sz w:val="28"/>
        </w:rPr>
        <w:t xml:space="preserve">              </w:t>
      </w:r>
    </w:p>
    <w:p w14:paraId="7A9C8F06" w14:textId="77777777" w:rsidR="000347AA" w:rsidRDefault="000A6C98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乘车路线及</w:t>
      </w:r>
      <w:r>
        <w:rPr>
          <w:rFonts w:ascii="黑体" w:eastAsia="黑体" w:hAnsi="黑体" w:hint="eastAsia"/>
          <w:b/>
          <w:sz w:val="28"/>
        </w:rPr>
        <w:t>住宿</w:t>
      </w:r>
      <w:r>
        <w:rPr>
          <w:rFonts w:ascii="黑体" w:eastAsia="黑体" w:hAnsi="黑体"/>
          <w:b/>
          <w:sz w:val="28"/>
        </w:rPr>
        <w:t>预订</w:t>
      </w:r>
    </w:p>
    <w:p w14:paraId="6327E405" w14:textId="77777777" w:rsidR="000347AA" w:rsidRDefault="000A6C9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一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报到乘车路线：</w:t>
      </w:r>
    </w:p>
    <w:p w14:paraId="0C6383FD" w14:textId="77777777" w:rsidR="000347AA" w:rsidRDefault="000A6C98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到达南京站或南京南站乘坐地铁</w:t>
      </w:r>
      <w:r>
        <w:rPr>
          <w:rFonts w:ascii="仿宋" w:eastAsia="仿宋" w:hAnsi="仿宋" w:cs="宋体" w:hint="eastAsia"/>
          <w:sz w:val="24"/>
          <w:szCs w:val="24"/>
        </w:rPr>
        <w:t>3</w:t>
      </w:r>
      <w:r>
        <w:rPr>
          <w:rFonts w:ascii="仿宋" w:eastAsia="仿宋" w:hAnsi="仿宋" w:cs="宋体" w:hint="eastAsia"/>
          <w:sz w:val="24"/>
          <w:szCs w:val="24"/>
        </w:rPr>
        <w:t>号线（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秣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周东路→林场）至泰冯路站再换乘</w:t>
      </w:r>
      <w:r>
        <w:rPr>
          <w:rFonts w:ascii="仿宋" w:eastAsia="仿宋" w:hAnsi="仿宋" w:cs="宋体" w:hint="eastAsia"/>
          <w:sz w:val="24"/>
          <w:szCs w:val="24"/>
        </w:rPr>
        <w:t>S8</w:t>
      </w:r>
      <w:r>
        <w:rPr>
          <w:rFonts w:ascii="仿宋" w:eastAsia="仿宋" w:hAnsi="仿宋" w:cs="宋体" w:hint="eastAsia"/>
          <w:sz w:val="24"/>
          <w:szCs w:val="24"/>
        </w:rPr>
        <w:t>号线（泰山新村→金牛湖）至南京信息工程大学站（</w:t>
      </w:r>
      <w:r>
        <w:rPr>
          <w:rFonts w:ascii="仿宋" w:eastAsia="仿宋" w:hAnsi="仿宋" w:cs="宋体" w:hint="eastAsia"/>
          <w:sz w:val="24"/>
          <w:szCs w:val="24"/>
        </w:rPr>
        <w:t>2</w:t>
      </w:r>
      <w:r>
        <w:rPr>
          <w:rFonts w:ascii="仿宋" w:eastAsia="仿宋" w:hAnsi="仿宋" w:cs="宋体" w:hint="eastAsia"/>
          <w:sz w:val="24"/>
          <w:szCs w:val="24"/>
        </w:rPr>
        <w:t>号出口）即到。</w:t>
      </w:r>
    </w:p>
    <w:p w14:paraId="60CB312A" w14:textId="77777777" w:rsidR="000347AA" w:rsidRDefault="000A6C98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</w:t>
      </w:r>
      <w:r>
        <w:rPr>
          <w:rFonts w:ascii="仿宋" w:eastAsia="仿宋" w:hAnsi="仿宋" w:cs="宋体" w:hint="eastAsia"/>
          <w:sz w:val="24"/>
          <w:szCs w:val="24"/>
        </w:rPr>
        <w:t>3</w:t>
      </w:r>
      <w:r>
        <w:rPr>
          <w:rFonts w:ascii="仿宋" w:eastAsia="仿宋" w:hAnsi="仿宋" w:cs="宋体" w:hint="eastAsia"/>
          <w:sz w:val="24"/>
          <w:szCs w:val="24"/>
        </w:rPr>
        <w:t>号线</w:t>
      </w:r>
      <w:r>
        <w:rPr>
          <w:rFonts w:ascii="仿宋" w:eastAsia="仿宋" w:hAnsi="仿宋" w:cs="宋体" w:hint="eastAsia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（运营时间</w:t>
      </w:r>
      <w:r>
        <w:rPr>
          <w:rFonts w:ascii="仿宋" w:eastAsia="仿宋" w:hAnsi="仿宋" w:cs="宋体" w:hint="eastAsia"/>
          <w:sz w:val="24"/>
          <w:szCs w:val="24"/>
        </w:rPr>
        <w:t>6:00--23:00</w:t>
      </w:r>
      <w:r>
        <w:rPr>
          <w:rFonts w:ascii="仿宋" w:eastAsia="仿宋" w:hAnsi="仿宋" w:cs="宋体" w:hint="eastAsia"/>
          <w:sz w:val="24"/>
          <w:szCs w:val="24"/>
        </w:rPr>
        <w:t>）</w:t>
      </w:r>
    </w:p>
    <w:p w14:paraId="6E29F132" w14:textId="77777777" w:rsidR="000347AA" w:rsidRDefault="000A6C98">
      <w:pPr>
        <w:spacing w:line="360" w:lineRule="auto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地铁</w:t>
      </w:r>
      <w:r>
        <w:rPr>
          <w:rFonts w:ascii="仿宋" w:eastAsia="仿宋" w:hAnsi="仿宋" w:cs="宋体" w:hint="eastAsia"/>
          <w:sz w:val="24"/>
          <w:szCs w:val="24"/>
        </w:rPr>
        <w:t>S8</w:t>
      </w:r>
      <w:r>
        <w:rPr>
          <w:rFonts w:ascii="仿宋" w:eastAsia="仿宋" w:hAnsi="仿宋" w:cs="宋体" w:hint="eastAsia"/>
          <w:sz w:val="24"/>
          <w:szCs w:val="24"/>
        </w:rPr>
        <w:t>号线</w:t>
      </w:r>
      <w:r>
        <w:rPr>
          <w:rFonts w:ascii="仿宋" w:eastAsia="仿宋" w:hAnsi="仿宋" w:cs="宋体" w:hint="eastAsia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sz w:val="24"/>
          <w:szCs w:val="24"/>
        </w:rPr>
        <w:t>（运营时间</w:t>
      </w:r>
      <w:r>
        <w:rPr>
          <w:rFonts w:ascii="仿宋" w:eastAsia="仿宋" w:hAnsi="仿宋" w:cs="宋体" w:hint="eastAsia"/>
          <w:sz w:val="24"/>
          <w:szCs w:val="24"/>
        </w:rPr>
        <w:t>6:00--22:00</w:t>
      </w:r>
      <w:r>
        <w:rPr>
          <w:rFonts w:ascii="仿宋" w:eastAsia="仿宋" w:hAnsi="仿宋" w:cs="宋体" w:hint="eastAsia"/>
          <w:sz w:val="24"/>
          <w:szCs w:val="24"/>
        </w:rPr>
        <w:t>）</w:t>
      </w:r>
    </w:p>
    <w:p w14:paraId="5A16FC4E" w14:textId="77777777" w:rsidR="000347AA" w:rsidRDefault="000A6C9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住宿预订：</w:t>
      </w:r>
    </w:p>
    <w:p w14:paraId="3EDA20F7" w14:textId="77777777" w:rsidR="000347AA" w:rsidRDefault="000A6C98">
      <w:pPr>
        <w:spacing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</w:t>
      </w:r>
      <w:r>
        <w:rPr>
          <w:rFonts w:ascii="仿宋" w:eastAsia="仿宋" w:hAnsi="仿宋"/>
          <w:sz w:val="24"/>
          <w:szCs w:val="24"/>
        </w:rPr>
        <w:t>各单位</w:t>
      </w:r>
      <w:r>
        <w:rPr>
          <w:rFonts w:ascii="仿宋" w:eastAsia="仿宋" w:hAnsi="仿宋" w:hint="eastAsia"/>
          <w:sz w:val="24"/>
          <w:szCs w:val="24"/>
        </w:rPr>
        <w:t>人员</w:t>
      </w:r>
      <w:r>
        <w:rPr>
          <w:rFonts w:ascii="仿宋" w:eastAsia="仿宋" w:hAnsi="仿宋"/>
          <w:sz w:val="24"/>
          <w:szCs w:val="24"/>
        </w:rPr>
        <w:t>提前预订培训期间的住宿</w:t>
      </w:r>
      <w:r>
        <w:rPr>
          <w:rFonts w:ascii="仿宋" w:eastAsia="仿宋" w:hAnsi="仿宋" w:hint="eastAsia"/>
          <w:sz w:val="24"/>
          <w:szCs w:val="24"/>
        </w:rPr>
        <w:t>酒店，由于疫情期间学校防控需要，请提前准备好生活必需品，到校后需服从学校管理，在规定的区域范围内活动。除南气宾馆外的住房预定方式可参看大众点评、美团、</w:t>
      </w:r>
      <w:proofErr w:type="gramStart"/>
      <w:r>
        <w:rPr>
          <w:rFonts w:ascii="仿宋" w:eastAsia="仿宋" w:hAnsi="仿宋" w:hint="eastAsia"/>
          <w:sz w:val="24"/>
          <w:szCs w:val="24"/>
        </w:rPr>
        <w:t>携程等</w:t>
      </w:r>
      <w:proofErr w:type="gramEnd"/>
      <w:r>
        <w:rPr>
          <w:rFonts w:ascii="仿宋" w:eastAsia="仿宋" w:hAnsi="仿宋" w:hint="eastAsia"/>
          <w:sz w:val="24"/>
          <w:szCs w:val="24"/>
        </w:rPr>
        <w:t>APP</w:t>
      </w:r>
      <w:r>
        <w:rPr>
          <w:rFonts w:ascii="仿宋" w:eastAsia="仿宋" w:hAnsi="仿宋" w:hint="eastAsia"/>
          <w:sz w:val="24"/>
          <w:szCs w:val="24"/>
        </w:rPr>
        <w:t>，表格以外的住宿酒店亦可自行预定，</w:t>
      </w:r>
      <w:r>
        <w:rPr>
          <w:rFonts w:ascii="仿宋" w:eastAsia="仿宋" w:hAnsi="仿宋" w:hint="eastAsia"/>
          <w:b/>
          <w:bCs/>
          <w:sz w:val="24"/>
          <w:szCs w:val="24"/>
        </w:rPr>
        <w:t>本次培训住宿费用自理</w:t>
      </w:r>
      <w:r>
        <w:rPr>
          <w:rFonts w:ascii="仿宋" w:eastAsia="仿宋" w:hAnsi="仿宋" w:hint="eastAsia"/>
          <w:sz w:val="24"/>
          <w:szCs w:val="24"/>
        </w:rPr>
        <w:t>。</w:t>
      </w:r>
    </w:p>
    <w:tbl>
      <w:tblPr>
        <w:tblStyle w:val="a7"/>
        <w:tblW w:w="9777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552"/>
      </w:tblGrid>
      <w:tr w:rsidR="000347AA" w14:paraId="6EA72B31" w14:textId="77777777">
        <w:trPr>
          <w:trHeight w:val="479"/>
          <w:jc w:val="center"/>
        </w:trPr>
        <w:tc>
          <w:tcPr>
            <w:tcW w:w="704" w:type="dxa"/>
          </w:tcPr>
          <w:p w14:paraId="512F7B65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</w:tcPr>
          <w:p w14:paraId="259DBF7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3402" w:type="dxa"/>
          </w:tcPr>
          <w:p w14:paraId="2FC6EFAE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552" w:type="dxa"/>
          </w:tcPr>
          <w:p w14:paraId="7DE5A991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0347AA" w14:paraId="1A4B2A1F" w14:textId="77777777">
        <w:trPr>
          <w:trHeight w:val="514"/>
          <w:jc w:val="center"/>
        </w:trPr>
        <w:tc>
          <w:tcPr>
            <w:tcW w:w="704" w:type="dxa"/>
          </w:tcPr>
          <w:p w14:paraId="1E30D909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302E6D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南气宾馆</w:t>
            </w:r>
          </w:p>
        </w:tc>
        <w:tc>
          <w:tcPr>
            <w:tcW w:w="3402" w:type="dxa"/>
          </w:tcPr>
          <w:p w14:paraId="315EA544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南信大校内</w:t>
            </w:r>
          </w:p>
        </w:tc>
        <w:tc>
          <w:tcPr>
            <w:tcW w:w="2552" w:type="dxa"/>
          </w:tcPr>
          <w:p w14:paraId="16F6EF68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18936878172(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同微信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</w:p>
        </w:tc>
      </w:tr>
      <w:tr w:rsidR="000347AA" w14:paraId="266ACFAC" w14:textId="77777777">
        <w:trPr>
          <w:trHeight w:val="536"/>
          <w:jc w:val="center"/>
        </w:trPr>
        <w:tc>
          <w:tcPr>
            <w:tcW w:w="704" w:type="dxa"/>
          </w:tcPr>
          <w:p w14:paraId="509BA9B9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ECAFC7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怡莱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酒店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南信大店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C444E6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南京市浦口区杨新路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738091EB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025-57011188</w:t>
            </w:r>
          </w:p>
        </w:tc>
      </w:tr>
      <w:tr w:rsidR="000347AA" w14:paraId="35A49A33" w14:textId="77777777">
        <w:trPr>
          <w:trHeight w:val="514"/>
          <w:jc w:val="center"/>
        </w:trPr>
        <w:tc>
          <w:tcPr>
            <w:tcW w:w="704" w:type="dxa"/>
          </w:tcPr>
          <w:p w14:paraId="6AADB12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47223CC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嘉悦大酒店</w:t>
            </w:r>
          </w:p>
        </w:tc>
        <w:tc>
          <w:tcPr>
            <w:tcW w:w="3402" w:type="dxa"/>
          </w:tcPr>
          <w:p w14:paraId="49D421E6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南京市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六合区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新华西路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6A2557C2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8936876791</w:t>
            </w:r>
          </w:p>
        </w:tc>
      </w:tr>
      <w:tr w:rsidR="000347AA" w14:paraId="28C4937E" w14:textId="77777777">
        <w:trPr>
          <w:trHeight w:val="536"/>
          <w:jc w:val="center"/>
        </w:trPr>
        <w:tc>
          <w:tcPr>
            <w:tcW w:w="704" w:type="dxa"/>
          </w:tcPr>
          <w:p w14:paraId="06BC5F83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3A8D4EC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汉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庭酒店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南信大地铁站店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EFD1B47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南京市浦口区新华西路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58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4F0C5FD0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25-58015099-0</w:t>
            </w:r>
          </w:p>
        </w:tc>
      </w:tr>
      <w:tr w:rsidR="000347AA" w14:paraId="279A8E84" w14:textId="77777777">
        <w:trPr>
          <w:trHeight w:val="514"/>
          <w:jc w:val="center"/>
        </w:trPr>
        <w:tc>
          <w:tcPr>
            <w:tcW w:w="704" w:type="dxa"/>
          </w:tcPr>
          <w:p w14:paraId="185B15F4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965E88F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南京金陵新城饭店</w:t>
            </w:r>
          </w:p>
        </w:tc>
        <w:tc>
          <w:tcPr>
            <w:tcW w:w="3402" w:type="dxa"/>
          </w:tcPr>
          <w:p w14:paraId="5597BB9F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南京市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六合区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园西路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88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</w:tcPr>
          <w:p w14:paraId="39059E66" w14:textId="77777777" w:rsidR="000347AA" w:rsidRDefault="000A6C98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025-57018666</w:t>
            </w:r>
          </w:p>
        </w:tc>
      </w:tr>
    </w:tbl>
    <w:p w14:paraId="6F5A2129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6FB71F79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5F3F4F47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1AD14D68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6A9356DC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31782C16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6A400CA0" w14:textId="77777777" w:rsidR="000347AA" w:rsidRDefault="000347AA">
      <w:pPr>
        <w:spacing w:afterLines="50" w:after="156" w:line="460" w:lineRule="exact"/>
        <w:rPr>
          <w:rFonts w:ascii="仿宋" w:eastAsia="仿宋" w:hAnsi="仿宋"/>
          <w:b/>
          <w:sz w:val="24"/>
          <w:szCs w:val="24"/>
        </w:rPr>
      </w:pPr>
    </w:p>
    <w:p w14:paraId="36313EA7" w14:textId="77777777" w:rsidR="000347AA" w:rsidRDefault="000A6C98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  <w:highlight w:val="yellow"/>
        </w:rPr>
        <w:lastRenderedPageBreak/>
        <w:t>附件</w:t>
      </w:r>
      <w:r>
        <w:rPr>
          <w:rFonts w:ascii="黑体" w:eastAsia="黑体" w:hAnsi="黑体"/>
          <w:sz w:val="28"/>
          <w:highlight w:val="yellow"/>
        </w:rPr>
        <w:t xml:space="preserve"> 5</w:t>
      </w:r>
      <w:r>
        <w:rPr>
          <w:rFonts w:ascii="黑体" w:eastAsia="黑体" w:hAnsi="黑体"/>
          <w:sz w:val="28"/>
        </w:rPr>
        <w:t xml:space="preserve">    </w:t>
      </w:r>
    </w:p>
    <w:p w14:paraId="1A3D4F0F" w14:textId="77777777" w:rsidR="000347AA" w:rsidRDefault="000A6C9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2021</w:t>
      </w:r>
      <w:r>
        <w:rPr>
          <w:rFonts w:ascii="黑体" w:eastAsia="黑体" w:hAnsi="黑体" w:hint="eastAsia"/>
          <w:b/>
          <w:sz w:val="28"/>
          <w:szCs w:val="28"/>
        </w:rPr>
        <w:t>江苏省防雷检测参训（考）人员报到地图</w:t>
      </w:r>
    </w:p>
    <w:p w14:paraId="3D0EA361" w14:textId="77777777" w:rsidR="000347AA" w:rsidRDefault="000347AA">
      <w:pPr>
        <w:spacing w:line="360" w:lineRule="auto"/>
        <w:rPr>
          <w:rFonts w:ascii="仿宋" w:eastAsia="仿宋" w:hAnsi="仿宋"/>
          <w:b/>
          <w:sz w:val="28"/>
        </w:rPr>
      </w:pPr>
    </w:p>
    <w:p w14:paraId="759E8B2A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/>
          <w:sz w:val="24"/>
        </w:rPr>
        <w:t>报到</w:t>
      </w:r>
      <w:r>
        <w:rPr>
          <w:rFonts w:ascii="仿宋" w:eastAsia="仿宋" w:hAnsi="仿宋" w:hint="eastAsia"/>
          <w:sz w:val="24"/>
        </w:rPr>
        <w:t>地点</w:t>
      </w:r>
      <w:r>
        <w:rPr>
          <w:rFonts w:ascii="仿宋" w:eastAsia="仿宋" w:hAnsi="仿宋"/>
          <w:sz w:val="24"/>
        </w:rPr>
        <w:t>在南京信息工程大学南气宾馆</w:t>
      </w:r>
      <w:r>
        <w:rPr>
          <w:rFonts w:ascii="仿宋" w:eastAsia="仿宋" w:hAnsi="仿宋" w:hint="eastAsia"/>
          <w:sz w:val="24"/>
        </w:rPr>
        <w:t>。</w:t>
      </w:r>
    </w:p>
    <w:p w14:paraId="5E4DBCAC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 xml:space="preserve">. </w:t>
      </w:r>
      <w:r>
        <w:rPr>
          <w:rFonts w:ascii="仿宋" w:eastAsia="仿宋" w:hAnsi="仿宋" w:hint="eastAsia"/>
          <w:sz w:val="24"/>
        </w:rPr>
        <w:t>就餐地点在东苑食堂一楼。</w:t>
      </w:r>
    </w:p>
    <w:p w14:paraId="674BFA68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3. </w:t>
      </w:r>
      <w:r>
        <w:rPr>
          <w:rFonts w:ascii="仿宋" w:eastAsia="仿宋" w:hAnsi="仿宋"/>
          <w:sz w:val="24"/>
        </w:rPr>
        <w:t>授课地点在大学生活动中心</w:t>
      </w:r>
      <w:r>
        <w:rPr>
          <w:rFonts w:ascii="仿宋" w:eastAsia="仿宋" w:hAnsi="仿宋" w:hint="eastAsia"/>
          <w:sz w:val="24"/>
        </w:rPr>
        <w:t>。</w:t>
      </w:r>
    </w:p>
    <w:p w14:paraId="68D26582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4. </w:t>
      </w:r>
      <w:r>
        <w:rPr>
          <w:rFonts w:ascii="仿宋" w:eastAsia="仿宋" w:hAnsi="仿宋"/>
          <w:sz w:val="24"/>
        </w:rPr>
        <w:t>考试地点在雷丁学院</w:t>
      </w:r>
      <w:r>
        <w:rPr>
          <w:rFonts w:ascii="仿宋" w:eastAsia="仿宋" w:hAnsi="仿宋" w:hint="eastAsia"/>
          <w:sz w:val="24"/>
        </w:rPr>
        <w:t>。</w:t>
      </w:r>
    </w:p>
    <w:p w14:paraId="6A8D247C" w14:textId="77777777" w:rsidR="000347AA" w:rsidRDefault="000A6C9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5. </w:t>
      </w:r>
      <w:r>
        <w:rPr>
          <w:rFonts w:ascii="仿宋" w:eastAsia="仿宋" w:hAnsi="仿宋"/>
          <w:sz w:val="24"/>
        </w:rPr>
        <w:t>以上附件如不清楚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可联系</w:t>
      </w:r>
      <w:r>
        <w:rPr>
          <w:rFonts w:ascii="仿宋" w:eastAsia="仿宋" w:hAnsi="仿宋" w:hint="eastAsia"/>
          <w:sz w:val="24"/>
        </w:rPr>
        <w:t>信大教育</w:t>
      </w:r>
      <w:r>
        <w:rPr>
          <w:rFonts w:ascii="仿宋" w:eastAsia="仿宋" w:hAnsi="仿宋"/>
          <w:sz w:val="24"/>
        </w:rPr>
        <w:t>姚老师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5151819555</w:t>
      </w:r>
      <w:r>
        <w:rPr>
          <w:rFonts w:ascii="仿宋" w:eastAsia="仿宋" w:hAnsi="仿宋" w:hint="eastAsia"/>
          <w:sz w:val="24"/>
        </w:rPr>
        <w:t>。</w:t>
      </w:r>
    </w:p>
    <w:p w14:paraId="43BD9757" w14:textId="77777777" w:rsidR="000347AA" w:rsidRDefault="000A6C98">
      <w:pPr>
        <w:spacing w:line="360" w:lineRule="auto"/>
        <w:jc w:val="center"/>
        <w:rPr>
          <w:rFonts w:ascii="仿宋" w:eastAsia="仿宋" w:hAnsi="仿宋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B5D442" wp14:editId="409CA964">
            <wp:simplePos x="0" y="0"/>
            <wp:positionH relativeFrom="column">
              <wp:posOffset>-786130</wp:posOffset>
            </wp:positionH>
            <wp:positionV relativeFrom="paragraph">
              <wp:posOffset>395605</wp:posOffset>
            </wp:positionV>
            <wp:extent cx="6934200" cy="4912360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707" cy="49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3CCD4" w14:textId="77777777" w:rsidR="000347AA" w:rsidRDefault="000347AA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</w:p>
    <w:sectPr w:rsidR="000347A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C985" w14:textId="77777777" w:rsidR="000A6C98" w:rsidRDefault="000A6C98" w:rsidP="0037590C">
      <w:r>
        <w:separator/>
      </w:r>
    </w:p>
  </w:endnote>
  <w:endnote w:type="continuationSeparator" w:id="0">
    <w:p w14:paraId="0F1E3EDC" w14:textId="77777777" w:rsidR="000A6C98" w:rsidRDefault="000A6C98" w:rsidP="0037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2BB7" w14:textId="77777777" w:rsidR="000A6C98" w:rsidRDefault="000A6C98" w:rsidP="0037590C">
      <w:r>
        <w:separator/>
      </w:r>
    </w:p>
  </w:footnote>
  <w:footnote w:type="continuationSeparator" w:id="0">
    <w:p w14:paraId="185FA187" w14:textId="77777777" w:rsidR="000A6C98" w:rsidRDefault="000A6C98" w:rsidP="0037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53BF5"/>
    <w:multiLevelType w:val="multilevel"/>
    <w:tmpl w:val="4DD53BF5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left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left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left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left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left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left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left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2B"/>
    <w:rsid w:val="000053F0"/>
    <w:rsid w:val="000347AA"/>
    <w:rsid w:val="00086BF4"/>
    <w:rsid w:val="000A6C98"/>
    <w:rsid w:val="000F6978"/>
    <w:rsid w:val="00121628"/>
    <w:rsid w:val="001234D7"/>
    <w:rsid w:val="0017639D"/>
    <w:rsid w:val="00290D58"/>
    <w:rsid w:val="002E6F90"/>
    <w:rsid w:val="0037590C"/>
    <w:rsid w:val="0041529E"/>
    <w:rsid w:val="0043108E"/>
    <w:rsid w:val="004803A2"/>
    <w:rsid w:val="004B6120"/>
    <w:rsid w:val="005025AB"/>
    <w:rsid w:val="00612A44"/>
    <w:rsid w:val="00826020"/>
    <w:rsid w:val="008C2FF2"/>
    <w:rsid w:val="00964E52"/>
    <w:rsid w:val="009A6408"/>
    <w:rsid w:val="009A7E09"/>
    <w:rsid w:val="00A82A2B"/>
    <w:rsid w:val="00A93606"/>
    <w:rsid w:val="00B27C54"/>
    <w:rsid w:val="00B30CBB"/>
    <w:rsid w:val="00B960C8"/>
    <w:rsid w:val="00CD7D8D"/>
    <w:rsid w:val="00CF6D68"/>
    <w:rsid w:val="00D13934"/>
    <w:rsid w:val="00E14B34"/>
    <w:rsid w:val="00E30335"/>
    <w:rsid w:val="00ED344B"/>
    <w:rsid w:val="00F66502"/>
    <w:rsid w:val="51BB4E13"/>
    <w:rsid w:val="60A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933C20"/>
  <w15:docId w15:val="{51DE0704-9DA7-48B5-B707-5D4BEA2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spacing w:line="560" w:lineRule="exact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spacing w:line="560" w:lineRule="exact"/>
      <w:ind w:firstLineChars="200" w:firstLine="420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XDJY</dc:creator>
  <cp:lastModifiedBy>XDJY</cp:lastModifiedBy>
  <cp:revision>18</cp:revision>
  <dcterms:created xsi:type="dcterms:W3CDTF">2021-03-31T08:21:00Z</dcterms:created>
  <dcterms:modified xsi:type="dcterms:W3CDTF">2021-04-01T08:31:00Z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